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4772" w:type="pct"/>
        <w:tblInd w:w="392" w:type="dxa"/>
        <w:tblLayout w:type="fixed"/>
        <w:tblLook w:val="04A0"/>
      </w:tblPr>
      <w:tblGrid>
        <w:gridCol w:w="750"/>
        <w:gridCol w:w="2731"/>
        <w:gridCol w:w="2190"/>
        <w:gridCol w:w="4846"/>
        <w:gridCol w:w="113"/>
        <w:gridCol w:w="145"/>
        <w:gridCol w:w="1413"/>
        <w:gridCol w:w="3546"/>
      </w:tblGrid>
      <w:tr w:rsidR="00214652" w:rsidRPr="00477A3E" w:rsidTr="00DC07C9">
        <w:trPr>
          <w:trHeight w:val="297"/>
        </w:trPr>
        <w:tc>
          <w:tcPr>
            <w:tcW w:w="3873" w:type="pct"/>
            <w:gridSpan w:val="7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214652" w:rsidRPr="00477A3E" w:rsidRDefault="00214652" w:rsidP="00221199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 w:rsidRPr="00A6065A">
              <w:rPr>
                <w:b/>
                <w:sz w:val="28"/>
              </w:rPr>
              <w:t>TRAGUARDI FORMATIVI</w:t>
            </w:r>
          </w:p>
        </w:tc>
        <w:tc>
          <w:tcPr>
            <w:tcW w:w="1127" w:type="pct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214652" w:rsidRPr="00477A3E" w:rsidRDefault="00214652" w:rsidP="002211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0F54C0" w:rsidRPr="00A6065A" w:rsidTr="00DC07C9">
        <w:trPr>
          <w:trHeight w:val="643"/>
        </w:trPr>
        <w:tc>
          <w:tcPr>
            <w:tcW w:w="110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0F54C0" w:rsidRPr="00477A3E" w:rsidRDefault="000F54C0" w:rsidP="002211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3894" w:type="pct"/>
            <w:gridSpan w:val="6"/>
            <w:vMerge w:val="restart"/>
            <w:tcBorders>
              <w:top w:val="single" w:sz="4" w:space="0" w:color="auto"/>
            </w:tcBorders>
          </w:tcPr>
          <w:p w:rsidR="000F54C0" w:rsidRPr="00F70821" w:rsidRDefault="00F70821" w:rsidP="0021465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0821">
              <w:rPr>
                <w:rFonts w:ascii="Times New Roman" w:hAnsi="Times New Roman" w:cs="Times New Roman"/>
                <w:b/>
                <w:sz w:val="32"/>
                <w:szCs w:val="32"/>
              </w:rPr>
              <w:t>ANATOMIA E IGIENE</w:t>
            </w:r>
            <w:r w:rsidR="000F54C0" w:rsidRPr="00F7082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0F54C0" w:rsidRDefault="000F54C0" w:rsidP="00554B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85">
              <w:rPr>
                <w:rFonts w:ascii="Times New Roman" w:hAnsi="Times New Roman" w:cs="Times New Roman"/>
                <w:sz w:val="28"/>
                <w:szCs w:val="28"/>
              </w:rPr>
              <w:t xml:space="preserve">Indirizzo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B2:</w:t>
            </w:r>
            <w:r w:rsidRPr="008A7685">
              <w:rPr>
                <w:rFonts w:ascii="Times New Roman" w:hAnsi="Times New Roman" w:cs="Times New Roman"/>
                <w:sz w:val="28"/>
                <w:szCs w:val="28"/>
              </w:rPr>
              <w:t xml:space="preserve"> “Servizi socio sanitari”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A7685">
              <w:rPr>
                <w:rFonts w:ascii="Times New Roman" w:hAnsi="Times New Roman" w:cs="Times New Roman"/>
                <w:sz w:val="28"/>
                <w:szCs w:val="28"/>
              </w:rPr>
              <w:t>Articolazione “Arti ausiliar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ie delle professioni sanitarie</w:t>
            </w:r>
            <w:r w:rsidR="00EB68B8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F54C0" w:rsidRDefault="000F54C0" w:rsidP="000F54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Odontotecnico</w:t>
            </w:r>
          </w:p>
          <w:p w:rsidR="000F54C0" w:rsidRPr="00F70821" w:rsidRDefault="00F70821" w:rsidP="000F54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0821">
              <w:rPr>
                <w:rFonts w:ascii="Times New Roman" w:hAnsi="Times New Roman" w:cs="Times New Roman"/>
                <w:sz w:val="28"/>
              </w:rPr>
              <w:t>Competenze di base di scienze e tecnologie</w:t>
            </w:r>
          </w:p>
        </w:tc>
      </w:tr>
      <w:tr w:rsidR="000F54C0" w:rsidRPr="00A6065A" w:rsidTr="00DC07C9">
        <w:trPr>
          <w:trHeight w:val="397"/>
        </w:trPr>
        <w:tc>
          <w:tcPr>
            <w:tcW w:w="1106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0F54C0" w:rsidRPr="00477A3E" w:rsidRDefault="000F54C0" w:rsidP="00221199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Competenza chiave </w:t>
            </w:r>
            <w:r w:rsidRPr="00477A3E">
              <w:rPr>
                <w:b/>
                <w:sz w:val="28"/>
              </w:rPr>
              <w:t>europea</w:t>
            </w:r>
          </w:p>
        </w:tc>
        <w:tc>
          <w:tcPr>
            <w:tcW w:w="3894" w:type="pct"/>
            <w:gridSpan w:val="6"/>
            <w:vMerge/>
          </w:tcPr>
          <w:p w:rsidR="000F54C0" w:rsidRPr="00A6065A" w:rsidRDefault="000F54C0" w:rsidP="00221199">
            <w:pPr>
              <w:rPr>
                <w:sz w:val="28"/>
              </w:rPr>
            </w:pPr>
          </w:p>
        </w:tc>
      </w:tr>
      <w:tr w:rsidR="00DC07C9" w:rsidRPr="00477A3E" w:rsidTr="00DC07C9">
        <w:trPr>
          <w:trHeight w:val="310"/>
        </w:trPr>
        <w:tc>
          <w:tcPr>
            <w:tcW w:w="5000" w:type="pct"/>
            <w:gridSpan w:val="8"/>
            <w:tcBorders>
              <w:bottom w:val="nil"/>
            </w:tcBorders>
            <w:shd w:val="clear" w:color="auto" w:fill="E2EFD9" w:themeFill="accent6" w:themeFillTint="33"/>
          </w:tcPr>
          <w:p w:rsidR="00DC07C9" w:rsidRPr="00477A3E" w:rsidRDefault="00DC07C9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2° biennio  </w:t>
            </w:r>
          </w:p>
        </w:tc>
      </w:tr>
      <w:tr w:rsidR="00DC07C9" w:rsidRPr="00477A3E" w:rsidTr="00DC07C9">
        <w:trPr>
          <w:trHeight w:val="310"/>
        </w:trPr>
        <w:tc>
          <w:tcPr>
            <w:tcW w:w="238" w:type="pct"/>
            <w:tcBorders>
              <w:bottom w:val="nil"/>
            </w:tcBorders>
            <w:shd w:val="clear" w:color="auto" w:fill="E2EFD9" w:themeFill="accent6" w:themeFillTint="33"/>
          </w:tcPr>
          <w:p w:rsidR="00DC07C9" w:rsidRPr="00A6065A" w:rsidRDefault="00DC07C9" w:rsidP="00721298">
            <w:pPr>
              <w:rPr>
                <w:sz w:val="28"/>
              </w:rPr>
            </w:pPr>
          </w:p>
        </w:tc>
        <w:tc>
          <w:tcPr>
            <w:tcW w:w="1564" w:type="pct"/>
            <w:gridSpan w:val="2"/>
            <w:shd w:val="clear" w:color="auto" w:fill="E2EFD9" w:themeFill="accent6" w:themeFillTint="33"/>
          </w:tcPr>
          <w:p w:rsidR="00DC07C9" w:rsidRPr="000F54C0" w:rsidRDefault="00DC07C9" w:rsidP="000F54C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Competenze specifiche</w:t>
            </w:r>
          </w:p>
        </w:tc>
        <w:tc>
          <w:tcPr>
            <w:tcW w:w="1622" w:type="pct"/>
            <w:gridSpan w:val="3"/>
            <w:shd w:val="clear" w:color="auto" w:fill="E2EFD9" w:themeFill="accent6" w:themeFillTint="33"/>
          </w:tcPr>
          <w:p w:rsidR="00DC07C9" w:rsidRPr="0012659A" w:rsidRDefault="00DC07C9" w:rsidP="000F54C0">
            <w:pPr>
              <w:jc w:val="center"/>
              <w:rPr>
                <w:sz w:val="16"/>
                <w:szCs w:val="16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1576" w:type="pct"/>
            <w:gridSpan w:val="2"/>
            <w:shd w:val="clear" w:color="auto" w:fill="E2EFD9" w:themeFill="accent6" w:themeFillTint="33"/>
          </w:tcPr>
          <w:p w:rsidR="00DC07C9" w:rsidRPr="00477A3E" w:rsidRDefault="00DC07C9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DC07C9" w:rsidRPr="00B5443F" w:rsidTr="00DC07C9">
        <w:trPr>
          <w:trHeight w:val="4381"/>
        </w:trPr>
        <w:tc>
          <w:tcPr>
            <w:tcW w:w="238" w:type="pct"/>
            <w:tcBorders>
              <w:top w:val="nil"/>
            </w:tcBorders>
          </w:tcPr>
          <w:p w:rsidR="00DC07C9" w:rsidRPr="00B5443F" w:rsidRDefault="00DC07C9" w:rsidP="00221199">
            <w:pPr>
              <w:rPr>
                <w:sz w:val="24"/>
                <w:szCs w:val="24"/>
              </w:rPr>
            </w:pPr>
          </w:p>
          <w:p w:rsidR="00DC07C9" w:rsidRPr="00B5443F" w:rsidRDefault="00DC07C9" w:rsidP="00221199">
            <w:pPr>
              <w:rPr>
                <w:sz w:val="24"/>
                <w:szCs w:val="24"/>
              </w:rPr>
            </w:pPr>
          </w:p>
          <w:p w:rsidR="00DC07C9" w:rsidRPr="00B5443F" w:rsidRDefault="00DC07C9" w:rsidP="00221199">
            <w:pPr>
              <w:rPr>
                <w:sz w:val="24"/>
                <w:szCs w:val="24"/>
              </w:rPr>
            </w:pPr>
          </w:p>
          <w:p w:rsidR="00DC07C9" w:rsidRPr="00B5443F" w:rsidRDefault="00DC07C9" w:rsidP="00221199">
            <w:pPr>
              <w:rPr>
                <w:sz w:val="24"/>
                <w:szCs w:val="24"/>
              </w:rPr>
            </w:pPr>
          </w:p>
          <w:p w:rsidR="00DC07C9" w:rsidRPr="00B5443F" w:rsidRDefault="00DC07C9" w:rsidP="00221199">
            <w:pPr>
              <w:rPr>
                <w:sz w:val="24"/>
                <w:szCs w:val="24"/>
              </w:rPr>
            </w:pPr>
          </w:p>
          <w:p w:rsidR="00DC07C9" w:rsidRPr="00B5443F" w:rsidRDefault="00DC07C9" w:rsidP="00221199">
            <w:pPr>
              <w:rPr>
                <w:sz w:val="24"/>
                <w:szCs w:val="24"/>
              </w:rPr>
            </w:pPr>
          </w:p>
        </w:tc>
        <w:tc>
          <w:tcPr>
            <w:tcW w:w="1564" w:type="pct"/>
            <w:gridSpan w:val="2"/>
          </w:tcPr>
          <w:p w:rsidR="00DC07C9" w:rsidRPr="00B5443F" w:rsidRDefault="00DC07C9" w:rsidP="00DC0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C9" w:rsidRPr="00E11938" w:rsidRDefault="00DC07C9" w:rsidP="00DC07C9">
            <w:pPr>
              <w:suppressAutoHyphens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Saper applicare gli studi di </w:t>
            </w:r>
            <w:r w:rsidRPr="00E11938">
              <w:rPr>
                <w:rFonts w:ascii="Times New Roman" w:hAnsi="Times New Roman" w:cs="Times New Roman"/>
                <w:sz w:val="24"/>
                <w:szCs w:val="24"/>
              </w:rPr>
              <w:t>epid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emiologia </w:t>
            </w:r>
            <w:r w:rsidRPr="00E11938">
              <w:rPr>
                <w:rFonts w:ascii="Times New Roman" w:hAnsi="Times New Roman" w:cs="Times New Roman"/>
                <w:sz w:val="24"/>
                <w:szCs w:val="24"/>
              </w:rPr>
              <w:t>statistica avanzata per il controllo dei problemi sanitari.</w:t>
            </w:r>
          </w:p>
          <w:p w:rsidR="00DC07C9" w:rsidRPr="00E11938" w:rsidRDefault="00DC07C9" w:rsidP="00DC07C9">
            <w:pPr>
              <w:suppressAutoHyphens/>
              <w:ind w:left="4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07C9" w:rsidRDefault="00DC07C9" w:rsidP="00DC07C9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C9" w:rsidRPr="00E11938" w:rsidRDefault="00DC07C9" w:rsidP="00DC07C9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938">
              <w:rPr>
                <w:rFonts w:ascii="Times New Roman" w:hAnsi="Times New Roman" w:cs="Times New Roman"/>
                <w:sz w:val="24"/>
                <w:szCs w:val="24"/>
              </w:rPr>
              <w:t>Individuare le strategie  di profilassi e prevenzione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95994">
              <w:rPr>
                <w:rFonts w:ascii="Times New Roman" w:hAnsi="Times New Roman" w:cs="Times New Roman"/>
                <w:sz w:val="24"/>
                <w:szCs w:val="24"/>
              </w:rPr>
              <w:t>per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95994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1938">
              <w:rPr>
                <w:rFonts w:ascii="Times New Roman" w:hAnsi="Times New Roman" w:cs="Times New Roman"/>
                <w:sz w:val="24"/>
                <w:szCs w:val="24"/>
              </w:rPr>
              <w:t>salvaguardia dello stato di salute e miglioramento delle condizioni somatiche e psichiche, mediante lo studio e il suggerimento delle misure di protezione sanitaria dei singoli individui e delle popolazioni, con riferimento a tutte quelle condizioni ambientali (lavoro, urbanizzazione, inquinamenti, trasporti) che coinvolgono problemi di natura sanitaria.</w:t>
            </w:r>
          </w:p>
          <w:p w:rsidR="00DC07C9" w:rsidRPr="00B67D5E" w:rsidRDefault="00DC07C9" w:rsidP="00DC07C9">
            <w:pPr>
              <w:suppressAutoHyphens/>
              <w:autoSpaceDE w:val="0"/>
              <w:ind w:left="431"/>
              <w:jc w:val="both"/>
              <w:rPr>
                <w:sz w:val="19"/>
                <w:szCs w:val="19"/>
              </w:rPr>
            </w:pPr>
          </w:p>
          <w:p w:rsidR="00DC07C9" w:rsidRDefault="00DC07C9" w:rsidP="00DC0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095994">
              <w:rPr>
                <w:rFonts w:ascii="Times New Roman" w:hAnsi="Times New Roman" w:cs="Times New Roman"/>
                <w:sz w:val="24"/>
                <w:szCs w:val="24"/>
              </w:rPr>
              <w:t xml:space="preserve">aper descrivere gli elementi anatomici e funzionali dell’apparato </w:t>
            </w:r>
            <w:proofErr w:type="spellStart"/>
            <w:r w:rsidRPr="00095994">
              <w:rPr>
                <w:rFonts w:ascii="Times New Roman" w:hAnsi="Times New Roman" w:cs="Times New Roman"/>
                <w:sz w:val="24"/>
                <w:szCs w:val="24"/>
              </w:rPr>
              <w:t>stomatognatico</w:t>
            </w:r>
            <w:proofErr w:type="spellEnd"/>
            <w:r w:rsidRPr="00095994">
              <w:rPr>
                <w:rFonts w:ascii="Times New Roman" w:hAnsi="Times New Roman" w:cs="Times New Roman"/>
                <w:sz w:val="24"/>
                <w:szCs w:val="24"/>
              </w:rPr>
              <w:t xml:space="preserve"> e le patologie ad esso connesse.</w:t>
            </w:r>
          </w:p>
          <w:p w:rsidR="00DC07C9" w:rsidRDefault="00DC07C9" w:rsidP="00DC0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C9" w:rsidRPr="00095994" w:rsidRDefault="00DC07C9" w:rsidP="00DC0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Saper utilizzare la terminologia specifica della disciplina.</w:t>
            </w:r>
          </w:p>
          <w:p w:rsidR="00DC07C9" w:rsidRDefault="00DC07C9" w:rsidP="00DC0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C9" w:rsidRDefault="00DC07C9" w:rsidP="00DC07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F222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Saper distinguere i vari tipi di occlusione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.</w:t>
            </w:r>
          </w:p>
          <w:p w:rsidR="00DC07C9" w:rsidRPr="00EF222F" w:rsidRDefault="00DC07C9" w:rsidP="00DC07C9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it-IT"/>
              </w:rPr>
            </w:pPr>
          </w:p>
          <w:p w:rsidR="00DC07C9" w:rsidRDefault="00DC07C9" w:rsidP="00DC07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</w:t>
            </w:r>
            <w:r w:rsidRPr="00EF222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aper descrivere il rapporto tra movimenti mandibolari e morfologia dentale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.</w:t>
            </w:r>
          </w:p>
          <w:p w:rsidR="00DC07C9" w:rsidRPr="00EF222F" w:rsidRDefault="00DC07C9" w:rsidP="00DC07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DC07C9" w:rsidRPr="00EF222F" w:rsidRDefault="00DC07C9" w:rsidP="00DC07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F222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Saper distinguere le abitudini individuali in relazione alla masticazione e descrivere il ciclo masticatorio e la deglutizione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.</w:t>
            </w:r>
          </w:p>
          <w:p w:rsidR="00DC07C9" w:rsidRDefault="00DC07C9" w:rsidP="00DC07C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C9" w:rsidRDefault="00DC07C9" w:rsidP="00DC0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Saper applicare le proprie conoscenze nella realizzazione di una protesi.</w:t>
            </w:r>
          </w:p>
          <w:p w:rsidR="00DC07C9" w:rsidRDefault="00DC07C9" w:rsidP="00DC0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C9" w:rsidRDefault="00DC07C9" w:rsidP="00DC0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Essere in grado di collaborare con l’odontoiatra per la realizzazione di protesi congrue.</w:t>
            </w:r>
          </w:p>
          <w:p w:rsidR="00DC07C9" w:rsidRDefault="00DC07C9" w:rsidP="00DC07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DC07C9" w:rsidRDefault="00DC07C9" w:rsidP="00DC07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</w:t>
            </w:r>
            <w:r w:rsidRPr="0099738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aper valutare pericoli generici e specifici nell’ambiente di lavoro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.</w:t>
            </w:r>
          </w:p>
          <w:p w:rsidR="00DC07C9" w:rsidRDefault="00DC07C9" w:rsidP="00DC07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DC07C9" w:rsidRPr="00997389" w:rsidRDefault="00DC07C9" w:rsidP="00DC07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Essere consapevole dei danni relativi alla costruzione di protesi non congrue.</w:t>
            </w:r>
          </w:p>
          <w:p w:rsidR="00DC07C9" w:rsidRDefault="00DC07C9" w:rsidP="00DC0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C9" w:rsidRPr="009C68C0" w:rsidRDefault="00DC07C9" w:rsidP="00240935">
            <w:pPr>
              <w:suppressAutoHyphens/>
              <w:autoSpaceDE w:val="0"/>
              <w:jc w:val="both"/>
              <w:rPr>
                <w:color w:val="000000"/>
                <w:sz w:val="19"/>
                <w:szCs w:val="19"/>
              </w:rPr>
            </w:pPr>
          </w:p>
        </w:tc>
        <w:tc>
          <w:tcPr>
            <w:tcW w:w="1576" w:type="pct"/>
            <w:gridSpan w:val="2"/>
          </w:tcPr>
          <w:p w:rsidR="00DC07C9" w:rsidRDefault="00DC07C9" w:rsidP="00DC07C9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</w:t>
            </w:r>
            <w:r w:rsidRPr="00095994">
              <w:rPr>
                <w:rFonts w:ascii="Times New Roman" w:hAnsi="Times New Roman" w:cs="Times New Roman"/>
                <w:sz w:val="24"/>
                <w:szCs w:val="24"/>
              </w:rPr>
              <w:t>istribuzione e determinanti di salute e stati correlati con la salute in determinate popolazioni.</w:t>
            </w:r>
          </w:p>
          <w:p w:rsidR="00DC07C9" w:rsidRPr="00095994" w:rsidRDefault="00DC07C9" w:rsidP="00DC07C9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C07C9" w:rsidRDefault="00DC07C9" w:rsidP="00DC07C9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C9" w:rsidRDefault="00DC07C9" w:rsidP="00DC07C9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C9" w:rsidRDefault="00DC07C9" w:rsidP="00DC07C9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C9" w:rsidRDefault="00DC07C9" w:rsidP="00DC07C9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994">
              <w:rPr>
                <w:rFonts w:ascii="Times New Roman" w:hAnsi="Times New Roman" w:cs="Times New Roman"/>
                <w:sz w:val="24"/>
                <w:szCs w:val="24"/>
              </w:rPr>
              <w:t xml:space="preserve">Profilassi – </w:t>
            </w:r>
          </w:p>
          <w:p w:rsidR="00DC07C9" w:rsidRDefault="00DC07C9" w:rsidP="00DC07C9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994">
              <w:rPr>
                <w:rFonts w:ascii="Times New Roman" w:hAnsi="Times New Roman" w:cs="Times New Roman"/>
                <w:sz w:val="24"/>
                <w:szCs w:val="24"/>
              </w:rPr>
              <w:t>metodiche specifiche: Prevenzione primaria, secondaria e terziaria; profilassi diretta ed indiretta; norme e metodi intesi a evitare o prevenire il diffondersi di malattie.</w:t>
            </w:r>
          </w:p>
          <w:p w:rsidR="00DC07C9" w:rsidRDefault="00DC07C9" w:rsidP="00DC07C9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C9" w:rsidRDefault="00DC07C9" w:rsidP="00DC07C9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C9" w:rsidRDefault="00DC07C9" w:rsidP="00DC07C9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C9" w:rsidRDefault="00DC07C9" w:rsidP="00DC07C9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Anatomia, fisiologia e biomeccanica dell’a</w:t>
            </w:r>
            <w:r w:rsidRPr="00095994">
              <w:rPr>
                <w:rFonts w:ascii="Times New Roman" w:hAnsi="Times New Roman" w:cs="Times New Roman"/>
                <w:sz w:val="24"/>
                <w:szCs w:val="24"/>
              </w:rPr>
              <w:t xml:space="preserve">pparato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odonto</w:t>
            </w:r>
            <w:r w:rsidRPr="00095994">
              <w:rPr>
                <w:rFonts w:ascii="Times New Roman" w:hAnsi="Times New Roman" w:cs="Times New Roman"/>
                <w:sz w:val="24"/>
                <w:szCs w:val="24"/>
              </w:rPr>
              <w:t>stomatognatico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07C9" w:rsidRDefault="00DC07C9" w:rsidP="00DC07C9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C9" w:rsidRDefault="00DC07C9" w:rsidP="00DC07C9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Anatomia del dente.</w:t>
            </w:r>
          </w:p>
          <w:p w:rsidR="00DC07C9" w:rsidRDefault="00DC07C9" w:rsidP="00DC07C9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C9" w:rsidRDefault="00DC07C9" w:rsidP="00DC07C9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Anatomia del parodonto.</w:t>
            </w:r>
          </w:p>
          <w:p w:rsidR="00DC07C9" w:rsidRDefault="00DC07C9" w:rsidP="00DC07C9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C9" w:rsidRDefault="00DC07C9" w:rsidP="00DC07C9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Igiene del cavo orale 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fluoroprofilassi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07C9" w:rsidRDefault="00DC07C9" w:rsidP="00DC07C9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C9" w:rsidRDefault="00DC07C9" w:rsidP="00DC07C9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C9" w:rsidRDefault="00DC07C9" w:rsidP="00DC07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</w:t>
            </w:r>
            <w:r w:rsidRPr="00EF222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efinizione del termine occlusione e conoscenza dei tipi di occlusione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.</w:t>
            </w:r>
          </w:p>
          <w:p w:rsidR="00DC07C9" w:rsidRDefault="00DC07C9" w:rsidP="00DC07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DC07C9" w:rsidRDefault="00DC07C9" w:rsidP="00DC07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Conoscenza dei principali movimenti mandibolari.</w:t>
            </w:r>
          </w:p>
          <w:p w:rsidR="00DC07C9" w:rsidRDefault="00DC07C9" w:rsidP="00DC07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DC07C9" w:rsidRDefault="00DC07C9" w:rsidP="00DC07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DC07C9" w:rsidRDefault="00DC07C9" w:rsidP="00DC0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Biomeccanica dell’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odontoprotesi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07C9" w:rsidRDefault="00DC07C9" w:rsidP="00DC0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C9" w:rsidRPr="00EF222F" w:rsidRDefault="00DC07C9" w:rsidP="00DC0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Fasi di realizzazione di una protesi.</w:t>
            </w:r>
          </w:p>
          <w:p w:rsidR="00DC07C9" w:rsidRDefault="00DC07C9" w:rsidP="00DC07C9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C9" w:rsidRDefault="00DC07C9" w:rsidP="00DC07C9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C9" w:rsidRPr="0062199A" w:rsidRDefault="00DC07C9" w:rsidP="00DC07C9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Norme di igiene e sicurezza del lavoro e di prevenzione degli infortuni, con particolare riferimento all’ambiente di laboratorio odontotecnico.</w:t>
            </w:r>
          </w:p>
        </w:tc>
        <w:tc>
          <w:tcPr>
            <w:tcW w:w="1622" w:type="pct"/>
            <w:gridSpan w:val="3"/>
          </w:tcPr>
          <w:p w:rsidR="00DC07C9" w:rsidRPr="00095994" w:rsidRDefault="00DC07C9" w:rsidP="00DC07C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Riconoscere i concetti di </w:t>
            </w:r>
            <w:r w:rsidRPr="00095994">
              <w:rPr>
                <w:rFonts w:ascii="Times New Roman" w:hAnsi="Times New Roman" w:cs="Times New Roman"/>
                <w:sz w:val="24"/>
                <w:szCs w:val="24"/>
              </w:rPr>
              <w:t>prevalenza, incidenza, deviazione standard, valore predittivo, sopravvivenza, mortalità.</w:t>
            </w:r>
          </w:p>
          <w:p w:rsidR="00DC07C9" w:rsidRPr="00095994" w:rsidRDefault="00DC07C9" w:rsidP="00DC07C9">
            <w:p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07C9" w:rsidRPr="00FC21FF" w:rsidRDefault="00DC07C9" w:rsidP="00DC07C9">
            <w:pPr>
              <w:tabs>
                <w:tab w:val="num" w:pos="72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Individuare le n</w:t>
            </w:r>
            <w:r w:rsidRPr="00095994">
              <w:rPr>
                <w:rFonts w:ascii="Times New Roman" w:hAnsi="Times New Roman" w:cs="Times New Roman"/>
                <w:sz w:val="24"/>
                <w:szCs w:val="24"/>
              </w:rPr>
              <w:t xml:space="preserve">orme 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095994">
              <w:rPr>
                <w:rFonts w:ascii="Times New Roman" w:hAnsi="Times New Roman" w:cs="Times New Roman"/>
                <w:sz w:val="24"/>
                <w:szCs w:val="24"/>
              </w:rPr>
              <w:t>provvedimenti da adottare per 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tutela della salute e la</w:t>
            </w:r>
            <w:r w:rsidRPr="00095994">
              <w:rPr>
                <w:rFonts w:ascii="Times New Roman" w:hAnsi="Times New Roman" w:cs="Times New Roman"/>
                <w:sz w:val="24"/>
                <w:szCs w:val="24"/>
              </w:rPr>
              <w:t xml:space="preserve"> difesa contro una determinata malattia, e loro applicazione pratica.</w:t>
            </w:r>
          </w:p>
          <w:p w:rsidR="00DC07C9" w:rsidRDefault="00DC07C9" w:rsidP="00DC07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07C9" w:rsidRDefault="00DC07C9" w:rsidP="00DC07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07C9" w:rsidRPr="00095994" w:rsidRDefault="00DC07C9" w:rsidP="00DC07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Riconoscere l’a</w:t>
            </w:r>
            <w:r w:rsidRPr="000959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natomia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la fisiologia e la biomeccanica </w:t>
            </w:r>
            <w:r w:rsidRPr="000959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dell’apparato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odonto</w:t>
            </w:r>
            <w:r w:rsidRPr="000959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stomatognatico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 le patologie ad esso connesse.</w:t>
            </w:r>
          </w:p>
          <w:p w:rsidR="00DC07C9" w:rsidRDefault="00DC07C9" w:rsidP="00DC07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Descrivere la relazione tra dente e parodonto.</w:t>
            </w:r>
          </w:p>
          <w:p w:rsidR="00DC07C9" w:rsidRDefault="00DC07C9" w:rsidP="00DC07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07C9" w:rsidRDefault="00DC07C9" w:rsidP="00DC07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Utilizzare un linguaggio tecnico appropriato.</w:t>
            </w:r>
          </w:p>
          <w:p w:rsidR="00DC07C9" w:rsidRDefault="00DC07C9" w:rsidP="00DC07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07C9" w:rsidRPr="00095994" w:rsidRDefault="00DC07C9" w:rsidP="00DC07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07C9" w:rsidRPr="00095994" w:rsidRDefault="00DC07C9" w:rsidP="00DC07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Osservare i principi di una corretta igiene orale.</w:t>
            </w:r>
          </w:p>
          <w:p w:rsidR="00DC07C9" w:rsidRDefault="00DC07C9" w:rsidP="00DC07C9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07C9" w:rsidRDefault="00DC07C9" w:rsidP="00DC07C9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Definire cosa si intende per protesi dentaria.</w:t>
            </w:r>
          </w:p>
          <w:p w:rsidR="00DC07C9" w:rsidRDefault="00DC07C9" w:rsidP="00DC07C9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07C9" w:rsidRDefault="00DC07C9" w:rsidP="00DC07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Elencare le principali fasi di lavoro per la realizzazione di una protesi.</w:t>
            </w:r>
            <w:r w:rsidRPr="0099738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</w:p>
          <w:p w:rsidR="00DC07C9" w:rsidRDefault="00DC07C9" w:rsidP="00DC07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DC07C9" w:rsidRPr="00EF66C0" w:rsidRDefault="00DC07C9" w:rsidP="00DC07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</w:t>
            </w:r>
            <w:r w:rsidRPr="0099738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cquisire capacità decisionali e di analisi , metodologie di approccio al mondo del lavoro con specifico riferimento alla gestione del laboratorio odontotecnico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.</w:t>
            </w:r>
          </w:p>
          <w:p w:rsidR="00DC07C9" w:rsidRDefault="00DC07C9" w:rsidP="00DC07C9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07C9" w:rsidRDefault="00DC07C9" w:rsidP="00DC07C9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07C9" w:rsidRPr="001035B6" w:rsidRDefault="00DC07C9" w:rsidP="00DC0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Individuare le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orme di igiene e sicurezza del lavoro e di prevenzione degli infortuni, con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particolare riferimento all’ambiente di laboratorio odontotecnico</w:t>
            </w:r>
          </w:p>
          <w:p w:rsidR="00DC07C9" w:rsidRDefault="00DC07C9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C9" w:rsidRDefault="00DC07C9" w:rsidP="00E1193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C9" w:rsidRPr="00573AFE" w:rsidRDefault="00DC07C9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44FE" w:rsidRPr="00B5443F" w:rsidTr="00DC07C9">
        <w:trPr>
          <w:cantSplit/>
          <w:trHeight w:val="1120"/>
        </w:trPr>
        <w:tc>
          <w:tcPr>
            <w:tcW w:w="238" w:type="pct"/>
            <w:textDirection w:val="btLr"/>
          </w:tcPr>
          <w:p w:rsidR="006944FE" w:rsidRPr="00B5443F" w:rsidRDefault="006944FE" w:rsidP="00132124">
            <w:pPr>
              <w:ind w:left="113" w:right="113"/>
              <w:rPr>
                <w:sz w:val="24"/>
                <w:szCs w:val="24"/>
              </w:rPr>
            </w:pPr>
            <w:proofErr w:type="spellStart"/>
            <w:r w:rsidRPr="00B5443F">
              <w:rPr>
                <w:b/>
                <w:sz w:val="24"/>
                <w:szCs w:val="24"/>
              </w:rPr>
              <w:lastRenderedPageBreak/>
              <w:t>Orizzontalià</w:t>
            </w:r>
            <w:proofErr w:type="spellEnd"/>
          </w:p>
          <w:p w:rsidR="006944FE" w:rsidRPr="00B5443F" w:rsidRDefault="006944FE" w:rsidP="00132124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104" w:type="pct"/>
            <w:gridSpan w:val="3"/>
          </w:tcPr>
          <w:p w:rsidR="006944FE" w:rsidRPr="00B5443F" w:rsidRDefault="006944FE" w:rsidP="00F708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Raccordi con il territorio: ASP territoriale (consultorio, tutela della salute, igiene e prevenzione). Cooperative sociali del territorio. Istituti comprensivi del territorio.</w:t>
            </w:r>
          </w:p>
        </w:tc>
        <w:tc>
          <w:tcPr>
            <w:tcW w:w="1658" w:type="pct"/>
            <w:gridSpan w:val="4"/>
          </w:tcPr>
          <w:p w:rsidR="006944FE" w:rsidRPr="00B5443F" w:rsidRDefault="006944FE" w:rsidP="006944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Raccordi con il territorio: ASP territoriale (consultorio, tutela della salute, igiene e prevenzione). Cooperative sociali del territorio. Istituti comprensivi del territorio.</w:t>
            </w:r>
          </w:p>
          <w:p w:rsidR="006944FE" w:rsidRPr="00B5443F" w:rsidRDefault="006944FE" w:rsidP="00E63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44FE" w:rsidRPr="00B5443F" w:rsidRDefault="006944FE">
            <w:pPr>
              <w:rPr>
                <w:b/>
                <w:sz w:val="24"/>
                <w:szCs w:val="24"/>
              </w:rPr>
            </w:pPr>
          </w:p>
          <w:p w:rsidR="006944FE" w:rsidRPr="00B5443F" w:rsidRDefault="006944FE" w:rsidP="00221199">
            <w:pPr>
              <w:rPr>
                <w:b/>
                <w:sz w:val="24"/>
                <w:szCs w:val="24"/>
              </w:rPr>
            </w:pPr>
          </w:p>
        </w:tc>
      </w:tr>
      <w:tr w:rsidR="006944FE" w:rsidRPr="00B5443F" w:rsidTr="00DC07C9">
        <w:trPr>
          <w:cantSplit/>
          <w:trHeight w:val="2267"/>
        </w:trPr>
        <w:tc>
          <w:tcPr>
            <w:tcW w:w="238" w:type="pct"/>
            <w:textDirection w:val="btLr"/>
          </w:tcPr>
          <w:p w:rsidR="006944FE" w:rsidRPr="00B5443F" w:rsidRDefault="006944FE" w:rsidP="00132124">
            <w:pPr>
              <w:ind w:left="113" w:right="113"/>
              <w:rPr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Interdisciplinarità</w:t>
            </w:r>
          </w:p>
        </w:tc>
        <w:tc>
          <w:tcPr>
            <w:tcW w:w="3104" w:type="pct"/>
            <w:gridSpan w:val="3"/>
          </w:tcPr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 xml:space="preserve">Esercitazione di </w:t>
            </w:r>
            <w:r w:rsidR="006E1C30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Laboratorio odontotecnica</w:t>
            </w: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Disegno e modellazione odontotecnica;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Chimica;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Fisica;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Biologia;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Italiano;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Matematica;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Inglese.</w:t>
            </w:r>
          </w:p>
          <w:p w:rsidR="006944FE" w:rsidRPr="00B5443F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8" w:type="pct"/>
            <w:gridSpan w:val="4"/>
          </w:tcPr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 xml:space="preserve">Esercitazione di </w:t>
            </w:r>
            <w:r w:rsidR="006E1C30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Laboratorio odontotecnica</w:t>
            </w: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Disegno e modellazione odontotecnica;</w:t>
            </w:r>
          </w:p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Scienze dei materiali dentali</w:t>
            </w:r>
          </w:p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Italiano;</w:t>
            </w:r>
          </w:p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Matematica;</w:t>
            </w:r>
          </w:p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Inglese.</w:t>
            </w:r>
          </w:p>
          <w:p w:rsidR="006944FE" w:rsidRPr="00B5443F" w:rsidRDefault="006944FE" w:rsidP="003F40E7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36FD" w:rsidRPr="00B5443F" w:rsidTr="00DC07C9">
        <w:trPr>
          <w:trHeight w:val="1134"/>
        </w:trPr>
        <w:tc>
          <w:tcPr>
            <w:tcW w:w="238" w:type="pct"/>
            <w:textDirection w:val="btLr"/>
          </w:tcPr>
          <w:p w:rsidR="009936FD" w:rsidRPr="00B5443F" w:rsidRDefault="009936FD" w:rsidP="00221199">
            <w:pPr>
              <w:ind w:left="113" w:right="113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BES</w:t>
            </w:r>
          </w:p>
        </w:tc>
        <w:tc>
          <w:tcPr>
            <w:tcW w:w="3104" w:type="pct"/>
            <w:gridSpan w:val="3"/>
          </w:tcPr>
          <w:p w:rsidR="009936FD" w:rsidRPr="00B5443F" w:rsidRDefault="009936F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Per gli alunni che rientrano nella categoria BES, il curricolo d’Istituto tenderà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936FD" w:rsidRPr="00B5443F" w:rsidRDefault="009936FD" w:rsidP="00221199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Valorizzare le capacità</w:t>
            </w:r>
          </w:p>
          <w:p w:rsidR="009936FD" w:rsidRPr="00B5443F" w:rsidRDefault="009936FD" w:rsidP="00221199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Adattare la didattica</w:t>
            </w:r>
          </w:p>
          <w:p w:rsidR="009936FD" w:rsidRPr="00B5443F" w:rsidRDefault="009936FD" w:rsidP="00221199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Calibrare i contenuti e gli obiettivi</w:t>
            </w:r>
          </w:p>
        </w:tc>
        <w:tc>
          <w:tcPr>
            <w:tcW w:w="1658" w:type="pct"/>
            <w:gridSpan w:val="4"/>
          </w:tcPr>
          <w:p w:rsidR="009936FD" w:rsidRPr="00B5443F" w:rsidRDefault="009936FD" w:rsidP="00C30D61">
            <w:pPr>
              <w:pStyle w:val="Paragrafoelenco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1298" w:rsidRPr="00B5443F" w:rsidRDefault="00721298" w:rsidP="00721298">
      <w:pPr>
        <w:rPr>
          <w:sz w:val="24"/>
          <w:szCs w:val="24"/>
        </w:rPr>
      </w:pPr>
    </w:p>
    <w:p w:rsidR="00ED06BD" w:rsidRPr="00B5443F" w:rsidRDefault="00ED06BD">
      <w:pPr>
        <w:rPr>
          <w:sz w:val="24"/>
          <w:szCs w:val="24"/>
        </w:rPr>
      </w:pPr>
    </w:p>
    <w:p w:rsidR="008F4283" w:rsidRPr="00B5443F" w:rsidRDefault="008F4283">
      <w:pPr>
        <w:rPr>
          <w:sz w:val="24"/>
          <w:szCs w:val="24"/>
        </w:rPr>
      </w:pPr>
    </w:p>
    <w:tbl>
      <w:tblPr>
        <w:tblStyle w:val="Grigliatabella"/>
        <w:tblW w:w="0" w:type="auto"/>
        <w:tblInd w:w="392" w:type="dxa"/>
        <w:tblLook w:val="04A0"/>
      </w:tblPr>
      <w:tblGrid>
        <w:gridCol w:w="3969"/>
        <w:gridCol w:w="1871"/>
        <w:gridCol w:w="3032"/>
        <w:gridCol w:w="3148"/>
        <w:gridCol w:w="67"/>
        <w:gridCol w:w="3222"/>
      </w:tblGrid>
      <w:tr w:rsidR="0014117D" w:rsidRPr="00B5443F" w:rsidTr="00221199">
        <w:tc>
          <w:tcPr>
            <w:tcW w:w="58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SEZIONE C: Livelli di padronanza delle Competenze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Scuola Sec. II grado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4117D" w:rsidRPr="00B5443F" w:rsidRDefault="0014117D" w:rsidP="002211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II BIENNIO  </w:t>
            </w:r>
          </w:p>
        </w:tc>
      </w:tr>
      <w:tr w:rsidR="0014117D" w:rsidRPr="00B5443F" w:rsidTr="00221199">
        <w:tc>
          <w:tcPr>
            <w:tcW w:w="3969" w:type="dxa"/>
            <w:shd w:val="clear" w:color="auto" w:fill="E2EFD9" w:themeFill="accent6" w:themeFillTint="33"/>
          </w:tcPr>
          <w:p w:rsidR="0014117D" w:rsidRPr="00B5443F" w:rsidRDefault="0014117D" w:rsidP="002211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11340" w:type="dxa"/>
            <w:gridSpan w:val="5"/>
          </w:tcPr>
          <w:p w:rsidR="0014117D" w:rsidRPr="00CA62E3" w:rsidRDefault="0014117D" w:rsidP="0022119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62E3">
              <w:rPr>
                <w:rFonts w:ascii="Times New Roman" w:hAnsi="Times New Roman" w:cs="Times New Roman"/>
                <w:sz w:val="24"/>
                <w:szCs w:val="24"/>
              </w:rPr>
              <w:t>Competenze di base in scienze e tecnologia</w:t>
            </w:r>
          </w:p>
        </w:tc>
      </w:tr>
      <w:tr w:rsidR="0014117D" w:rsidRPr="00B5443F" w:rsidTr="00221199">
        <w:tc>
          <w:tcPr>
            <w:tcW w:w="3969" w:type="dxa"/>
            <w:shd w:val="clear" w:color="auto" w:fill="E2EFD9" w:themeFill="accent6" w:themeFillTint="33"/>
          </w:tcPr>
          <w:p w:rsidR="0014117D" w:rsidRPr="00B5443F" w:rsidRDefault="0014117D" w:rsidP="00221199">
            <w:pPr>
              <w:rPr>
                <w:b/>
                <w:sz w:val="24"/>
                <w:szCs w:val="24"/>
              </w:rPr>
            </w:pPr>
          </w:p>
        </w:tc>
        <w:tc>
          <w:tcPr>
            <w:tcW w:w="11340" w:type="dxa"/>
            <w:gridSpan w:val="5"/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Livelli di padronanza</w:t>
            </w:r>
          </w:p>
        </w:tc>
      </w:tr>
      <w:tr w:rsidR="0014117D" w:rsidRPr="00B5443F" w:rsidTr="00DC07C9">
        <w:tc>
          <w:tcPr>
            <w:tcW w:w="3969" w:type="dxa"/>
            <w:shd w:val="clear" w:color="auto" w:fill="E2EFD9" w:themeFill="accent6" w:themeFillTint="33"/>
          </w:tcPr>
          <w:p w:rsidR="0014117D" w:rsidRPr="00B5443F" w:rsidRDefault="0014117D" w:rsidP="002211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Criterio</w:t>
            </w:r>
          </w:p>
        </w:tc>
        <w:tc>
          <w:tcPr>
            <w:tcW w:w="1871" w:type="dxa"/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1 (insufficiente)</w:t>
            </w:r>
          </w:p>
        </w:tc>
        <w:tc>
          <w:tcPr>
            <w:tcW w:w="3032" w:type="dxa"/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2 (basilare)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3 (adeguato)</w:t>
            </w:r>
          </w:p>
        </w:tc>
        <w:tc>
          <w:tcPr>
            <w:tcW w:w="3222" w:type="dxa"/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4 (eccellente)</w:t>
            </w:r>
          </w:p>
        </w:tc>
      </w:tr>
      <w:tr w:rsidR="0014117D" w:rsidRPr="00B5443F" w:rsidTr="00DC07C9">
        <w:tc>
          <w:tcPr>
            <w:tcW w:w="3969" w:type="dxa"/>
          </w:tcPr>
          <w:p w:rsidR="0014117D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- Osserva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zione  e analisi del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l’anatomia 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del</w:t>
            </w:r>
            <w:r w:rsidR="008F0D0E">
              <w:rPr>
                <w:rFonts w:ascii="Times New Roman" w:hAnsi="Times New Roman" w:cs="Times New Roman"/>
                <w:sz w:val="24"/>
                <w:szCs w:val="24"/>
              </w:rPr>
              <w:t xml:space="preserve">la fisiologia e dell’apparato </w:t>
            </w:r>
            <w:proofErr w:type="spellStart"/>
            <w:r w:rsidR="008F0D0E">
              <w:rPr>
                <w:rFonts w:ascii="Times New Roman" w:hAnsi="Times New Roman" w:cs="Times New Roman"/>
                <w:sz w:val="24"/>
                <w:szCs w:val="24"/>
              </w:rPr>
              <w:t>stomatognatico</w:t>
            </w:r>
            <w:proofErr w:type="spellEnd"/>
            <w:r w:rsidR="008F0D0E">
              <w:rPr>
                <w:rFonts w:ascii="Times New Roman" w:hAnsi="Times New Roman" w:cs="Times New Roman"/>
                <w:sz w:val="24"/>
                <w:szCs w:val="24"/>
              </w:rPr>
              <w:t xml:space="preserve"> con patologie relative</w:t>
            </w:r>
            <w:r w:rsidR="00BA2C64">
              <w:rPr>
                <w:rFonts w:ascii="Times New Roman" w:hAnsi="Times New Roman" w:cs="Times New Roman"/>
                <w:sz w:val="24"/>
                <w:szCs w:val="24"/>
              </w:rPr>
              <w:t xml:space="preserve"> e applicazione di queste conoscenze per la realizzazione di protesi</w:t>
            </w:r>
            <w:r w:rsidR="00DC28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0D0E" w:rsidRDefault="008F0D0E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17D" w:rsidRDefault="008F0D0E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-Applicazione dei concetti di Epidemiologia statistica, delle metodiche di Igiene e Profilassi e delle norme di sicurezza e prevenzione delle malattie.</w:t>
            </w:r>
          </w:p>
          <w:p w:rsidR="001A409D" w:rsidRDefault="001A409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17D" w:rsidRPr="00B5443F" w:rsidRDefault="001A409D" w:rsidP="00DC07C9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Individua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zione delle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 strategie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più opportune in materia di</w:t>
            </w:r>
            <w:r w:rsidR="00BA2C64">
              <w:rPr>
                <w:rFonts w:ascii="Times New Roman" w:hAnsi="Times New Roman" w:cs="Times New Roman"/>
                <w:sz w:val="24"/>
                <w:szCs w:val="24"/>
              </w:rPr>
              <w:t xml:space="preserve"> sicurezza del lavoro e di prevenzione degli infortuni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2C64">
              <w:rPr>
                <w:rFonts w:ascii="Times New Roman" w:hAnsi="Times New Roman" w:cs="Times New Roman"/>
                <w:sz w:val="24"/>
                <w:szCs w:val="24"/>
              </w:rPr>
              <w:t>con particolare riferimento all’ambiente di laboratorio odontotecnico.</w:t>
            </w:r>
          </w:p>
        </w:tc>
        <w:tc>
          <w:tcPr>
            <w:tcW w:w="1871" w:type="dxa"/>
          </w:tcPr>
          <w:p w:rsidR="0014117D" w:rsidRPr="00B5443F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Ha difficoltà a svolgere compiti semplici se non sotto la diretta supervisione, in un contesto strutturato. Conoscenze non approfondite e difficoltà nel riconoscere gli elementi di sistema semplice e complesso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32" w:type="dxa"/>
          </w:tcPr>
          <w:p w:rsidR="0014117D" w:rsidRPr="00B5443F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Svolge compiti e risolve problemi ricorrenti usando regole semplici, sotto la supervisione, con un certo grado di autonomia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15" w:type="dxa"/>
            <w:gridSpan w:val="2"/>
          </w:tcPr>
          <w:p w:rsidR="0014117D" w:rsidRPr="00B5443F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Svolge compiti e risolvere problemi scegliendo e applicando metodi di base, strumenti, materiali ed informazioni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117D" w:rsidRPr="00B5443F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Assume  la responsabilità di portare a termine compiti nell'ambito del lavoro o dello studio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117D" w:rsidRPr="00B5443F" w:rsidRDefault="0014117D" w:rsidP="0022119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Adegua  il proprio comportamento alle circostanze nella risoluzione di problemi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22" w:type="dxa"/>
          </w:tcPr>
          <w:p w:rsidR="0014117D" w:rsidRPr="00B5443F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Sa  gestirsi autonomamente, nel quadro di istruzioni in un contesto di lavoro o di studio, di solito prevedibili, ma soggetti a</w:t>
            </w:r>
          </w:p>
          <w:p w:rsidR="0014117D" w:rsidRPr="00B5443F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cambiamenti.</w:t>
            </w:r>
          </w:p>
          <w:p w:rsidR="0014117D" w:rsidRPr="00B5443F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Sorveglia il lavoro di routine di altri, assumendo una certa responsabilità per la valutazione e il miglioramento di attività lavorative o di studio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4117D" w:rsidRDefault="0014117D">
      <w:pPr>
        <w:rPr>
          <w:sz w:val="24"/>
          <w:szCs w:val="24"/>
        </w:rPr>
      </w:pPr>
    </w:p>
    <w:tbl>
      <w:tblPr>
        <w:tblStyle w:val="Grigliatabella"/>
        <w:tblW w:w="0" w:type="auto"/>
        <w:tblInd w:w="392" w:type="dxa"/>
        <w:tblLook w:val="04A0"/>
      </w:tblPr>
      <w:tblGrid>
        <w:gridCol w:w="454"/>
        <w:gridCol w:w="2977"/>
        <w:gridCol w:w="2835"/>
        <w:gridCol w:w="760"/>
        <w:gridCol w:w="4785"/>
        <w:gridCol w:w="3498"/>
      </w:tblGrid>
      <w:tr w:rsidR="00ED06BD" w:rsidRPr="00B5443F" w:rsidTr="00DC07C9">
        <w:tc>
          <w:tcPr>
            <w:tcW w:w="70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 xml:space="preserve">Scuola Sec. II grado – 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ED06BD" w:rsidRPr="00B5443F" w:rsidRDefault="00ED06B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="00291A61">
              <w:rPr>
                <w:b/>
                <w:sz w:val="24"/>
                <w:szCs w:val="24"/>
              </w:rPr>
              <w:t xml:space="preserve"> </w:t>
            </w:r>
            <w:r w:rsidRPr="00B5443F">
              <w:rPr>
                <w:b/>
                <w:sz w:val="24"/>
                <w:szCs w:val="24"/>
              </w:rPr>
              <w:t>BIENNIO</w:t>
            </w:r>
            <w:r w:rsidR="00BA2C6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ED06BD" w:rsidRPr="00B5443F" w:rsidTr="00DC07C9">
        <w:tc>
          <w:tcPr>
            <w:tcW w:w="343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D06BD" w:rsidRPr="00B5443F" w:rsidRDefault="00ED06BD" w:rsidP="002211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D06BD" w:rsidRPr="00B5443F" w:rsidRDefault="00ED06BD" w:rsidP="00221199">
            <w:pPr>
              <w:rPr>
                <w:i/>
                <w:sz w:val="24"/>
                <w:szCs w:val="24"/>
              </w:rPr>
            </w:pPr>
            <w:r w:rsidRPr="00B5443F">
              <w:rPr>
                <w:sz w:val="24"/>
                <w:szCs w:val="24"/>
              </w:rPr>
              <w:t>Competenze di base in scienze e tecnologia</w:t>
            </w:r>
          </w:p>
        </w:tc>
        <w:tc>
          <w:tcPr>
            <w:tcW w:w="3498" w:type="dxa"/>
            <w:tcBorders>
              <w:top w:val="single" w:sz="4" w:space="0" w:color="auto"/>
              <w:left w:val="nil"/>
            </w:tcBorders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</w:tc>
      </w:tr>
      <w:tr w:rsidR="00ED06BD" w:rsidRPr="00B5443F" w:rsidTr="00DC07C9">
        <w:tc>
          <w:tcPr>
            <w:tcW w:w="454" w:type="dxa"/>
            <w:shd w:val="clear" w:color="auto" w:fill="E2EFD9" w:themeFill="accent6" w:themeFillTint="33"/>
          </w:tcPr>
          <w:p w:rsidR="00ED06BD" w:rsidRPr="00B5443F" w:rsidRDefault="00ED06BD" w:rsidP="00221199">
            <w:pPr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83" w:type="dxa"/>
            <w:gridSpan w:val="2"/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Compiti significativi</w:t>
            </w:r>
          </w:p>
        </w:tc>
      </w:tr>
      <w:tr w:rsidR="00ED06BD" w:rsidRPr="00B5443F" w:rsidTr="00DC07C9">
        <w:trPr>
          <w:trHeight w:val="2116"/>
        </w:trPr>
        <w:tc>
          <w:tcPr>
            <w:tcW w:w="454" w:type="dxa"/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  <w:p w:rsidR="00ED06BD" w:rsidRDefault="001A45CE" w:rsidP="002211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Gnatologia</w:t>
            </w:r>
          </w:p>
          <w:p w:rsidR="009A471E" w:rsidRDefault="009A471E" w:rsidP="00221199">
            <w:pPr>
              <w:rPr>
                <w:sz w:val="24"/>
                <w:szCs w:val="24"/>
              </w:rPr>
            </w:pPr>
          </w:p>
          <w:p w:rsidR="00BB76CF" w:rsidRPr="00B5443F" w:rsidRDefault="00BB76CF" w:rsidP="0022119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</w:tc>
        <w:tc>
          <w:tcPr>
            <w:tcW w:w="8283" w:type="dxa"/>
            <w:gridSpan w:val="2"/>
          </w:tcPr>
          <w:p w:rsidR="00221199" w:rsidRDefault="009E3E78" w:rsidP="00C80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Preparare </w:t>
            </w:r>
            <w:r w:rsidR="00DA3D4C">
              <w:rPr>
                <w:rFonts w:ascii="Times New Roman" w:hAnsi="Times New Roman" w:cs="Times New Roman"/>
                <w:sz w:val="24"/>
                <w:szCs w:val="24"/>
              </w:rPr>
              <w:t xml:space="preserve">una relazione scritta su </w:t>
            </w:r>
            <w:r w:rsidR="00A21902">
              <w:rPr>
                <w:rFonts w:ascii="Times New Roman" w:hAnsi="Times New Roman" w:cs="Times New Roman"/>
                <w:sz w:val="24"/>
                <w:szCs w:val="24"/>
              </w:rPr>
              <w:t xml:space="preserve">cenni storici, </w:t>
            </w:r>
            <w:r w:rsidR="00DA3D4C">
              <w:rPr>
                <w:rFonts w:ascii="Times New Roman" w:hAnsi="Times New Roman" w:cs="Times New Roman"/>
                <w:sz w:val="24"/>
                <w:szCs w:val="24"/>
              </w:rPr>
              <w:t>definizi</w:t>
            </w:r>
            <w:r w:rsidR="001A45CE">
              <w:rPr>
                <w:rFonts w:ascii="Times New Roman" w:hAnsi="Times New Roman" w:cs="Times New Roman"/>
                <w:sz w:val="24"/>
                <w:szCs w:val="24"/>
              </w:rPr>
              <w:t>one, classificazione e funzione della pro</w:t>
            </w:r>
            <w:r w:rsidR="00DA3D4C">
              <w:rPr>
                <w:rFonts w:ascii="Times New Roman" w:hAnsi="Times New Roman" w:cs="Times New Roman"/>
                <w:sz w:val="24"/>
                <w:szCs w:val="24"/>
              </w:rPr>
              <w:t>tesi. L’alunno, inoltre, costruisca</w:t>
            </w:r>
            <w:r w:rsidR="00DC28E5">
              <w:rPr>
                <w:rFonts w:ascii="Times New Roman" w:hAnsi="Times New Roman" w:cs="Times New Roman"/>
                <w:sz w:val="24"/>
                <w:szCs w:val="24"/>
              </w:rPr>
              <w:t xml:space="preserve"> un poster su cui</w:t>
            </w:r>
            <w:r w:rsidR="00591AC9">
              <w:rPr>
                <w:rFonts w:ascii="Times New Roman" w:hAnsi="Times New Roman" w:cs="Times New Roman"/>
                <w:sz w:val="24"/>
                <w:szCs w:val="24"/>
              </w:rPr>
              <w:t xml:space="preserve"> :                        </w:t>
            </w:r>
            <w:r w:rsidR="001A4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1A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A3D4C">
              <w:rPr>
                <w:rFonts w:ascii="Times New Roman" w:hAnsi="Times New Roman" w:cs="Times New Roman"/>
                <w:sz w:val="24"/>
                <w:szCs w:val="24"/>
              </w:rPr>
              <w:t xml:space="preserve">inserire uno </w:t>
            </w:r>
            <w:r w:rsidR="00591AC9">
              <w:rPr>
                <w:rFonts w:ascii="Times New Roman" w:hAnsi="Times New Roman" w:cs="Times New Roman"/>
                <w:sz w:val="24"/>
                <w:szCs w:val="24"/>
              </w:rPr>
              <w:t>schema</w:t>
            </w:r>
            <w:r w:rsidR="00DA3D4C">
              <w:rPr>
                <w:rFonts w:ascii="Times New Roman" w:hAnsi="Times New Roman" w:cs="Times New Roman"/>
                <w:sz w:val="24"/>
                <w:szCs w:val="24"/>
              </w:rPr>
              <w:t xml:space="preserve"> riassuntivo dei diversi tipi</w:t>
            </w:r>
            <w:r w:rsidR="00591AC9">
              <w:rPr>
                <w:rFonts w:ascii="Times New Roman" w:hAnsi="Times New Roman" w:cs="Times New Roman"/>
                <w:sz w:val="24"/>
                <w:szCs w:val="24"/>
              </w:rPr>
              <w:t xml:space="preserve"> di protesi                   .                             </w:t>
            </w:r>
            <w:r w:rsidR="00DA3D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1A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-</w:t>
            </w:r>
            <w:r w:rsidR="00DA3D4C">
              <w:rPr>
                <w:rFonts w:ascii="Times New Roman" w:hAnsi="Times New Roman" w:cs="Times New Roman"/>
                <w:sz w:val="24"/>
                <w:szCs w:val="24"/>
              </w:rPr>
              <w:t>disegnare</w:t>
            </w:r>
            <w:r w:rsidR="00A21902">
              <w:rPr>
                <w:rFonts w:ascii="Times New Roman" w:hAnsi="Times New Roman" w:cs="Times New Roman"/>
                <w:sz w:val="24"/>
                <w:szCs w:val="24"/>
              </w:rPr>
              <w:t xml:space="preserve"> un molare che riporti gli elementi essenziali della morfologia occlusale </w:t>
            </w:r>
          </w:p>
          <w:p w:rsidR="00BB76CF" w:rsidRDefault="00C57959" w:rsidP="00C80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-indicare le regole per un bel sorriso ed una bocca sana.</w:t>
            </w:r>
            <w:r w:rsidR="0059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76CF" w:rsidRPr="00DE38A7" w:rsidRDefault="00BB76CF" w:rsidP="00C80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06BD" w:rsidRDefault="00ED06BD">
      <w:pPr>
        <w:rPr>
          <w:sz w:val="24"/>
          <w:szCs w:val="24"/>
        </w:rPr>
      </w:pPr>
    </w:p>
    <w:p w:rsidR="00ED06BD" w:rsidRPr="00B5443F" w:rsidRDefault="00ED06BD">
      <w:pPr>
        <w:rPr>
          <w:sz w:val="24"/>
          <w:szCs w:val="24"/>
        </w:rPr>
      </w:pPr>
    </w:p>
    <w:sectPr w:rsidR="00ED06BD" w:rsidRPr="00B5443F" w:rsidSect="00530CEA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AA0" w:rsidRDefault="006F5AA0" w:rsidP="00530CEA">
      <w:pPr>
        <w:spacing w:after="0" w:line="240" w:lineRule="auto"/>
      </w:pPr>
      <w:r>
        <w:separator/>
      </w:r>
    </w:p>
  </w:endnote>
  <w:endnote w:type="continuationSeparator" w:id="0">
    <w:p w:rsidR="006F5AA0" w:rsidRDefault="006F5AA0" w:rsidP="00530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AA0" w:rsidRDefault="006F5AA0" w:rsidP="00530CEA">
      <w:pPr>
        <w:spacing w:after="0" w:line="240" w:lineRule="auto"/>
      </w:pPr>
      <w:r>
        <w:separator/>
      </w:r>
    </w:p>
  </w:footnote>
  <w:footnote w:type="continuationSeparator" w:id="0">
    <w:p w:rsidR="006F5AA0" w:rsidRDefault="006F5AA0" w:rsidP="00530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385EEDCE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  <w:sz w:val="19"/>
        <w:szCs w:val="19"/>
      </w:r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  <w:sz w:val="19"/>
        <w:szCs w:val="19"/>
      </w:rPr>
    </w:lvl>
  </w:abstractNum>
  <w:abstractNum w:abstractNumId="2">
    <w:nsid w:val="00006B72"/>
    <w:multiLevelType w:val="hybridMultilevel"/>
    <w:tmpl w:val="000032E6"/>
    <w:lvl w:ilvl="0" w:tplc="0000401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6FD5070"/>
    <w:multiLevelType w:val="hybridMultilevel"/>
    <w:tmpl w:val="30FEEEE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A244241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601419"/>
    <w:multiLevelType w:val="hybridMultilevel"/>
    <w:tmpl w:val="19E60B3C"/>
    <w:lvl w:ilvl="0" w:tplc="746842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CB3817"/>
    <w:multiLevelType w:val="multilevel"/>
    <w:tmpl w:val="0E76023A"/>
    <w:lvl w:ilvl="0">
      <w:start w:val="1"/>
      <w:numFmt w:val="bullet"/>
      <w:lvlText w:val="·"/>
      <w:lvlJc w:val="left"/>
      <w:pPr>
        <w:tabs>
          <w:tab w:val="left" w:pos="288"/>
        </w:tabs>
        <w:ind w:left="720"/>
      </w:pPr>
      <w:rPr>
        <w:rFonts w:ascii="Symbol" w:eastAsia="Symbol" w:hAnsi="Symbol"/>
        <w:b/>
        <w:strike w:val="0"/>
        <w:color w:val="000000"/>
        <w:spacing w:val="-5"/>
        <w:w w:val="100"/>
        <w:sz w:val="20"/>
        <w:shd w:val="solid" w:color="D9D9D9" w:fill="D9D9D9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97249F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0A48E7"/>
    <w:multiLevelType w:val="multilevel"/>
    <w:tmpl w:val="0DC493D6"/>
    <w:lvl w:ilvl="0">
      <w:start w:val="1"/>
      <w:numFmt w:val="bullet"/>
      <w:lvlText w:val="·"/>
      <w:lvlJc w:val="left"/>
      <w:pPr>
        <w:tabs>
          <w:tab w:val="left" w:pos="504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08F75DA"/>
    <w:multiLevelType w:val="hybridMultilevel"/>
    <w:tmpl w:val="FD7ADBB0"/>
    <w:lvl w:ilvl="0" w:tplc="8E2E0F9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3070647"/>
    <w:multiLevelType w:val="hybridMultilevel"/>
    <w:tmpl w:val="F8F8F0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8708AB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8841AD"/>
    <w:multiLevelType w:val="multilevel"/>
    <w:tmpl w:val="84C4C4A8"/>
    <w:lvl w:ilvl="0">
      <w:start w:val="1"/>
      <w:numFmt w:val="bullet"/>
      <w:lvlText w:val="·"/>
      <w:lvlJc w:val="left"/>
      <w:pPr>
        <w:tabs>
          <w:tab w:val="left" w:pos="360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shd w:val="solid" w:color="E0E0E0" w:fill="E0E0E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094397E"/>
    <w:multiLevelType w:val="multilevel"/>
    <w:tmpl w:val="BBAAFB2C"/>
    <w:lvl w:ilvl="0">
      <w:start w:val="1"/>
      <w:numFmt w:val="bullet"/>
      <w:lvlText w:val="·"/>
      <w:lvlJc w:val="left"/>
      <w:pPr>
        <w:tabs>
          <w:tab w:val="left" w:pos="216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shd w:val="solid" w:color="D9D9D9" w:fill="D9D9D9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B74409"/>
    <w:multiLevelType w:val="hybridMultilevel"/>
    <w:tmpl w:val="12685E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DA23FB"/>
    <w:multiLevelType w:val="hybridMultilevel"/>
    <w:tmpl w:val="51FA7004"/>
    <w:lvl w:ilvl="0" w:tplc="CE5665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4"/>
  </w:num>
  <w:num w:numId="4">
    <w:abstractNumId w:val="11"/>
  </w:num>
  <w:num w:numId="5">
    <w:abstractNumId w:val="5"/>
  </w:num>
  <w:num w:numId="6">
    <w:abstractNumId w:val="10"/>
  </w:num>
  <w:num w:numId="7">
    <w:abstractNumId w:val="6"/>
  </w:num>
  <w:num w:numId="8">
    <w:abstractNumId w:val="13"/>
  </w:num>
  <w:num w:numId="9">
    <w:abstractNumId w:val="12"/>
  </w:num>
  <w:num w:numId="10">
    <w:abstractNumId w:val="8"/>
  </w:num>
  <w:num w:numId="11">
    <w:abstractNumId w:val="7"/>
  </w:num>
  <w:num w:numId="12">
    <w:abstractNumId w:val="4"/>
  </w:num>
  <w:num w:numId="13">
    <w:abstractNumId w:val="9"/>
  </w:num>
  <w:num w:numId="14">
    <w:abstractNumId w:val="0"/>
  </w:num>
  <w:num w:numId="15">
    <w:abstractNumId w:val="1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65A"/>
    <w:rsid w:val="00024B50"/>
    <w:rsid w:val="00032937"/>
    <w:rsid w:val="00040622"/>
    <w:rsid w:val="00040CCF"/>
    <w:rsid w:val="00062EAD"/>
    <w:rsid w:val="00074E7A"/>
    <w:rsid w:val="0009245F"/>
    <w:rsid w:val="00095994"/>
    <w:rsid w:val="00095D50"/>
    <w:rsid w:val="000C4C34"/>
    <w:rsid w:val="000C4E38"/>
    <w:rsid w:val="000E688D"/>
    <w:rsid w:val="000F54C0"/>
    <w:rsid w:val="001035B6"/>
    <w:rsid w:val="0012659A"/>
    <w:rsid w:val="00130366"/>
    <w:rsid w:val="00132124"/>
    <w:rsid w:val="0013606F"/>
    <w:rsid w:val="0014117D"/>
    <w:rsid w:val="00171345"/>
    <w:rsid w:val="001A409D"/>
    <w:rsid w:val="001A45CE"/>
    <w:rsid w:val="001C3346"/>
    <w:rsid w:val="001D6CBA"/>
    <w:rsid w:val="00214652"/>
    <w:rsid w:val="00214F19"/>
    <w:rsid w:val="00221199"/>
    <w:rsid w:val="00236A29"/>
    <w:rsid w:val="00240935"/>
    <w:rsid w:val="00256974"/>
    <w:rsid w:val="002858F4"/>
    <w:rsid w:val="00291A61"/>
    <w:rsid w:val="002A2079"/>
    <w:rsid w:val="002B482F"/>
    <w:rsid w:val="002C45F1"/>
    <w:rsid w:val="002C7E12"/>
    <w:rsid w:val="002F0532"/>
    <w:rsid w:val="00306078"/>
    <w:rsid w:val="00332FE9"/>
    <w:rsid w:val="0034012C"/>
    <w:rsid w:val="003443B9"/>
    <w:rsid w:val="00364842"/>
    <w:rsid w:val="0038678E"/>
    <w:rsid w:val="003872B9"/>
    <w:rsid w:val="003907AB"/>
    <w:rsid w:val="003A0199"/>
    <w:rsid w:val="003B4D9B"/>
    <w:rsid w:val="003E0CD5"/>
    <w:rsid w:val="003E560E"/>
    <w:rsid w:val="003F40E7"/>
    <w:rsid w:val="00412633"/>
    <w:rsid w:val="004133D7"/>
    <w:rsid w:val="004254B4"/>
    <w:rsid w:val="004261BC"/>
    <w:rsid w:val="00461AD0"/>
    <w:rsid w:val="00464DFF"/>
    <w:rsid w:val="00467583"/>
    <w:rsid w:val="00474186"/>
    <w:rsid w:val="00477A3E"/>
    <w:rsid w:val="00483502"/>
    <w:rsid w:val="004C2F57"/>
    <w:rsid w:val="004C7788"/>
    <w:rsid w:val="00505A1F"/>
    <w:rsid w:val="00525135"/>
    <w:rsid w:val="00530CEA"/>
    <w:rsid w:val="00536DE4"/>
    <w:rsid w:val="00554B93"/>
    <w:rsid w:val="00573AFE"/>
    <w:rsid w:val="0057761D"/>
    <w:rsid w:val="00591AC9"/>
    <w:rsid w:val="005B0B64"/>
    <w:rsid w:val="005B6282"/>
    <w:rsid w:val="005F108D"/>
    <w:rsid w:val="005F1DA9"/>
    <w:rsid w:val="006078DE"/>
    <w:rsid w:val="00612A5F"/>
    <w:rsid w:val="0062199A"/>
    <w:rsid w:val="00640FB0"/>
    <w:rsid w:val="00642C2C"/>
    <w:rsid w:val="00652FF2"/>
    <w:rsid w:val="006944FE"/>
    <w:rsid w:val="006A360A"/>
    <w:rsid w:val="006E1B23"/>
    <w:rsid w:val="006E1C30"/>
    <w:rsid w:val="006F090B"/>
    <w:rsid w:val="006F0B2F"/>
    <w:rsid w:val="006F5AA0"/>
    <w:rsid w:val="0071031F"/>
    <w:rsid w:val="00721298"/>
    <w:rsid w:val="007342E8"/>
    <w:rsid w:val="00737989"/>
    <w:rsid w:val="00744AC1"/>
    <w:rsid w:val="007509C4"/>
    <w:rsid w:val="00751D8F"/>
    <w:rsid w:val="0076242D"/>
    <w:rsid w:val="00764FEC"/>
    <w:rsid w:val="007669D6"/>
    <w:rsid w:val="007F43EC"/>
    <w:rsid w:val="00800C6D"/>
    <w:rsid w:val="008115A2"/>
    <w:rsid w:val="00845B9F"/>
    <w:rsid w:val="008924ED"/>
    <w:rsid w:val="008A7685"/>
    <w:rsid w:val="008B02ED"/>
    <w:rsid w:val="008D6718"/>
    <w:rsid w:val="008D7621"/>
    <w:rsid w:val="008F0D0E"/>
    <w:rsid w:val="008F4283"/>
    <w:rsid w:val="00904799"/>
    <w:rsid w:val="0095634D"/>
    <w:rsid w:val="00965FDB"/>
    <w:rsid w:val="00970FC8"/>
    <w:rsid w:val="009758D1"/>
    <w:rsid w:val="009936FD"/>
    <w:rsid w:val="00997389"/>
    <w:rsid w:val="009A471E"/>
    <w:rsid w:val="009B3EB8"/>
    <w:rsid w:val="009C68C0"/>
    <w:rsid w:val="009D1F7F"/>
    <w:rsid w:val="009D70FF"/>
    <w:rsid w:val="009E3E78"/>
    <w:rsid w:val="009F1C05"/>
    <w:rsid w:val="009F4D13"/>
    <w:rsid w:val="00A11B76"/>
    <w:rsid w:val="00A17195"/>
    <w:rsid w:val="00A21902"/>
    <w:rsid w:val="00A321CB"/>
    <w:rsid w:val="00A32CB6"/>
    <w:rsid w:val="00A479A0"/>
    <w:rsid w:val="00A6065A"/>
    <w:rsid w:val="00A90FD3"/>
    <w:rsid w:val="00A9210D"/>
    <w:rsid w:val="00AA30D6"/>
    <w:rsid w:val="00AC26E4"/>
    <w:rsid w:val="00AC666D"/>
    <w:rsid w:val="00AE6AC4"/>
    <w:rsid w:val="00AF5DE4"/>
    <w:rsid w:val="00B24A02"/>
    <w:rsid w:val="00B332CD"/>
    <w:rsid w:val="00B5443F"/>
    <w:rsid w:val="00B546EB"/>
    <w:rsid w:val="00BA2C64"/>
    <w:rsid w:val="00BA6FEB"/>
    <w:rsid w:val="00BB4F13"/>
    <w:rsid w:val="00BB76CF"/>
    <w:rsid w:val="00BC3618"/>
    <w:rsid w:val="00BD2156"/>
    <w:rsid w:val="00BF012C"/>
    <w:rsid w:val="00BF01F8"/>
    <w:rsid w:val="00BF43F0"/>
    <w:rsid w:val="00C04AB5"/>
    <w:rsid w:val="00C26817"/>
    <w:rsid w:val="00C30D61"/>
    <w:rsid w:val="00C47DAE"/>
    <w:rsid w:val="00C51658"/>
    <w:rsid w:val="00C57959"/>
    <w:rsid w:val="00C61518"/>
    <w:rsid w:val="00C8038A"/>
    <w:rsid w:val="00C820AF"/>
    <w:rsid w:val="00CA1E8B"/>
    <w:rsid w:val="00CA47C5"/>
    <w:rsid w:val="00CA62E3"/>
    <w:rsid w:val="00CF3706"/>
    <w:rsid w:val="00D018CD"/>
    <w:rsid w:val="00D0507F"/>
    <w:rsid w:val="00D15BC7"/>
    <w:rsid w:val="00D21689"/>
    <w:rsid w:val="00D22497"/>
    <w:rsid w:val="00D315F8"/>
    <w:rsid w:val="00D43ABE"/>
    <w:rsid w:val="00D53A0A"/>
    <w:rsid w:val="00D92969"/>
    <w:rsid w:val="00DA3D4C"/>
    <w:rsid w:val="00DA4908"/>
    <w:rsid w:val="00DC07C9"/>
    <w:rsid w:val="00DC28E5"/>
    <w:rsid w:val="00DD4726"/>
    <w:rsid w:val="00DE38A7"/>
    <w:rsid w:val="00DF5DBA"/>
    <w:rsid w:val="00E00EFC"/>
    <w:rsid w:val="00E11938"/>
    <w:rsid w:val="00E24105"/>
    <w:rsid w:val="00E40FC2"/>
    <w:rsid w:val="00E45A40"/>
    <w:rsid w:val="00E5710E"/>
    <w:rsid w:val="00E5781D"/>
    <w:rsid w:val="00E63300"/>
    <w:rsid w:val="00E669A6"/>
    <w:rsid w:val="00E745F3"/>
    <w:rsid w:val="00E917D3"/>
    <w:rsid w:val="00E965CB"/>
    <w:rsid w:val="00EA1F7B"/>
    <w:rsid w:val="00EB68B8"/>
    <w:rsid w:val="00EC5335"/>
    <w:rsid w:val="00ED06BD"/>
    <w:rsid w:val="00ED5404"/>
    <w:rsid w:val="00EF222F"/>
    <w:rsid w:val="00EF36BB"/>
    <w:rsid w:val="00EF66C0"/>
    <w:rsid w:val="00F3253F"/>
    <w:rsid w:val="00F70821"/>
    <w:rsid w:val="00F80866"/>
    <w:rsid w:val="00F810C0"/>
    <w:rsid w:val="00F9058B"/>
    <w:rsid w:val="00F92385"/>
    <w:rsid w:val="00FC21FF"/>
    <w:rsid w:val="00FC3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F36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A30D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30C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0CEA"/>
  </w:style>
  <w:style w:type="paragraph" w:styleId="Pidipagina">
    <w:name w:val="footer"/>
    <w:basedOn w:val="Normale"/>
    <w:link w:val="PidipaginaCarattere"/>
    <w:uiPriority w:val="99"/>
    <w:unhideWhenUsed/>
    <w:rsid w:val="00530C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0CE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4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45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F36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A30D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30C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0CEA"/>
  </w:style>
  <w:style w:type="paragraph" w:styleId="Pidipagina">
    <w:name w:val="footer"/>
    <w:basedOn w:val="Normale"/>
    <w:link w:val="PidipaginaCarattere"/>
    <w:uiPriority w:val="99"/>
    <w:unhideWhenUsed/>
    <w:rsid w:val="00530C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0CE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4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45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5AA72-3D1F-483A-A217-8A1BDB731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6624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Administrator</cp:lastModifiedBy>
  <cp:revision>15</cp:revision>
  <cp:lastPrinted>2015-06-05T17:01:00Z</cp:lastPrinted>
  <dcterms:created xsi:type="dcterms:W3CDTF">2016-10-24T21:00:00Z</dcterms:created>
  <dcterms:modified xsi:type="dcterms:W3CDTF">2017-01-31T17:15:00Z</dcterms:modified>
</cp:coreProperties>
</file>